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70A55" w14:textId="77777777" w:rsidR="00AE3B29" w:rsidRPr="00B84D40" w:rsidRDefault="00AE3B29" w:rsidP="00AE3B29">
      <w:pPr>
        <w:shd w:val="clear" w:color="auto" w:fill="FEFEFE"/>
        <w:spacing w:after="120" w:line="240" w:lineRule="auto"/>
        <w:outlineLvl w:val="3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b/>
          <w:bCs/>
          <w:color w:val="212529"/>
          <w:lang w:eastAsia="ru-RU"/>
        </w:rPr>
        <w:t>Политика в отношении обработки персональных данных</w:t>
      </w:r>
    </w:p>
    <w:p w14:paraId="1C640941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1. Общие положения</w:t>
      </w:r>
    </w:p>
    <w:p w14:paraId="44C3BE72" w14:textId="06BD07F7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="00CA7910" w:rsidRPr="00B84D40">
        <w:rPr>
          <w:rFonts w:cstheme="minorHAnsi"/>
        </w:rPr>
        <w:t>ООО «РСТ-Имущество»</w:t>
      </w:r>
      <w:r w:rsidR="00CA7910" w:rsidRPr="00B84D40">
        <w:rPr>
          <w:rFonts w:eastAsia="Times New Roman" w:cstheme="minorHAnsi"/>
          <w:color w:val="212529"/>
          <w:lang w:eastAsia="ru-RU"/>
        </w:rPr>
        <w:t xml:space="preserve"> </w:t>
      </w:r>
      <w:r w:rsidRPr="00B84D40">
        <w:rPr>
          <w:rFonts w:eastAsia="Times New Roman" w:cstheme="minorHAnsi"/>
          <w:color w:val="212529"/>
          <w:lang w:eastAsia="ru-RU"/>
        </w:rPr>
        <w:t>(далее — Оператор).</w:t>
      </w:r>
    </w:p>
    <w:p w14:paraId="246DE39C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26C19EB5" w14:textId="3BB4CFB3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="00EF44D5" w:rsidRPr="00B84D40">
        <w:rPr>
          <w:rFonts w:eastAsia="Times New Roman" w:cstheme="minorHAnsi"/>
          <w:color w:val="212529"/>
          <w:lang w:eastAsia="ru-RU"/>
        </w:rPr>
        <w:t>https://</w:t>
      </w:r>
      <w:proofErr w:type="spellStart"/>
      <w:r w:rsidR="00AD28C3">
        <w:rPr>
          <w:rFonts w:eastAsia="Times New Roman" w:cstheme="minorHAnsi"/>
          <w:color w:val="212529"/>
          <w:lang w:val="en-US" w:eastAsia="ru-RU"/>
        </w:rPr>
        <w:t>sga</w:t>
      </w:r>
      <w:proofErr w:type="spellEnd"/>
      <w:r w:rsidR="00AD28C3" w:rsidRPr="00AD28C3">
        <w:rPr>
          <w:rFonts w:eastAsia="Times New Roman" w:cstheme="minorHAnsi"/>
          <w:color w:val="212529"/>
          <w:lang w:eastAsia="ru-RU"/>
        </w:rPr>
        <w:t>-14</w:t>
      </w:r>
      <w:r w:rsidR="00EF44D5" w:rsidRPr="00B84D40">
        <w:rPr>
          <w:rFonts w:eastAsia="Times New Roman" w:cstheme="minorHAnsi"/>
          <w:color w:val="212529"/>
          <w:lang w:eastAsia="ru-RU"/>
        </w:rPr>
        <w:t>.ru</w:t>
      </w:r>
      <w:r w:rsidRPr="00B84D40">
        <w:rPr>
          <w:rFonts w:eastAsia="Times New Roman" w:cstheme="minorHAnsi"/>
          <w:color w:val="212529"/>
          <w:lang w:eastAsia="ru-RU"/>
        </w:rPr>
        <w:t>.</w:t>
      </w:r>
    </w:p>
    <w:p w14:paraId="6CF240B8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 Основные понятия, используемые в Политике</w:t>
      </w:r>
    </w:p>
    <w:p w14:paraId="24A9D12D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21CA686B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6D1485C5" w14:textId="0D01B5B6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="00AD28C3" w:rsidRPr="00B84D40">
        <w:rPr>
          <w:rFonts w:eastAsia="Times New Roman" w:cstheme="minorHAnsi"/>
          <w:color w:val="212529"/>
          <w:lang w:eastAsia="ru-RU"/>
        </w:rPr>
        <w:t>https://</w:t>
      </w:r>
      <w:proofErr w:type="spellStart"/>
      <w:r w:rsidR="00AD28C3">
        <w:rPr>
          <w:rFonts w:eastAsia="Times New Roman" w:cstheme="minorHAnsi"/>
          <w:color w:val="212529"/>
          <w:lang w:val="en-US" w:eastAsia="ru-RU"/>
        </w:rPr>
        <w:t>sga</w:t>
      </w:r>
      <w:proofErr w:type="spellEnd"/>
      <w:r w:rsidR="00AD28C3" w:rsidRPr="00AD28C3">
        <w:rPr>
          <w:rFonts w:eastAsia="Times New Roman" w:cstheme="minorHAnsi"/>
          <w:color w:val="212529"/>
          <w:lang w:eastAsia="ru-RU"/>
        </w:rPr>
        <w:t>-14</w:t>
      </w:r>
      <w:r w:rsidR="00AD28C3" w:rsidRPr="00B84D40">
        <w:rPr>
          <w:rFonts w:eastAsia="Times New Roman" w:cstheme="minorHAnsi"/>
          <w:color w:val="212529"/>
          <w:lang w:eastAsia="ru-RU"/>
        </w:rPr>
        <w:t>.ru</w:t>
      </w:r>
      <w:r w:rsidRPr="00B84D40">
        <w:rPr>
          <w:rFonts w:eastAsia="Times New Roman" w:cstheme="minorHAnsi"/>
          <w:color w:val="212529"/>
          <w:lang w:eastAsia="ru-RU"/>
        </w:rPr>
        <w:t>.</w:t>
      </w:r>
    </w:p>
    <w:p w14:paraId="475CB98C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4B4707C0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7F012D0F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B2A9042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5AED1EE6" w14:textId="6DD61106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="00AD28C3" w:rsidRPr="00B84D40">
        <w:rPr>
          <w:rFonts w:eastAsia="Times New Roman" w:cstheme="minorHAnsi"/>
          <w:color w:val="212529"/>
          <w:lang w:eastAsia="ru-RU"/>
        </w:rPr>
        <w:t>https://</w:t>
      </w:r>
      <w:proofErr w:type="spellStart"/>
      <w:r w:rsidR="00AD28C3">
        <w:rPr>
          <w:rFonts w:eastAsia="Times New Roman" w:cstheme="minorHAnsi"/>
          <w:color w:val="212529"/>
          <w:lang w:val="en-US" w:eastAsia="ru-RU"/>
        </w:rPr>
        <w:t>sga</w:t>
      </w:r>
      <w:proofErr w:type="spellEnd"/>
      <w:r w:rsidR="00AD28C3" w:rsidRPr="00AD28C3">
        <w:rPr>
          <w:rFonts w:eastAsia="Times New Roman" w:cstheme="minorHAnsi"/>
          <w:color w:val="212529"/>
          <w:lang w:eastAsia="ru-RU"/>
        </w:rPr>
        <w:t>-14</w:t>
      </w:r>
      <w:r w:rsidR="00AD28C3" w:rsidRPr="00B84D40">
        <w:rPr>
          <w:rFonts w:eastAsia="Times New Roman" w:cstheme="minorHAnsi"/>
          <w:color w:val="212529"/>
          <w:lang w:eastAsia="ru-RU"/>
        </w:rPr>
        <w:t>.ru</w:t>
      </w:r>
      <w:r w:rsidRPr="00B84D40">
        <w:rPr>
          <w:rFonts w:eastAsia="Times New Roman" w:cstheme="minorHAnsi"/>
          <w:color w:val="212529"/>
          <w:lang w:eastAsia="ru-RU"/>
        </w:rPr>
        <w:t>.</w:t>
      </w:r>
    </w:p>
    <w:p w14:paraId="55C73F2F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57CFE1EA" w14:textId="73124932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2.10. Пользователь — любой посетитель веб-сайта </w:t>
      </w:r>
      <w:r w:rsidR="00AD28C3" w:rsidRPr="00B84D40">
        <w:rPr>
          <w:rFonts w:eastAsia="Times New Roman" w:cstheme="minorHAnsi"/>
          <w:color w:val="212529"/>
          <w:lang w:eastAsia="ru-RU"/>
        </w:rPr>
        <w:t>https://</w:t>
      </w:r>
      <w:proofErr w:type="spellStart"/>
      <w:r w:rsidR="00AD28C3">
        <w:rPr>
          <w:rFonts w:eastAsia="Times New Roman" w:cstheme="minorHAnsi"/>
          <w:color w:val="212529"/>
          <w:lang w:val="en-US" w:eastAsia="ru-RU"/>
        </w:rPr>
        <w:t>sga</w:t>
      </w:r>
      <w:proofErr w:type="spellEnd"/>
      <w:r w:rsidR="00AD28C3" w:rsidRPr="00AD28C3">
        <w:rPr>
          <w:rFonts w:eastAsia="Times New Roman" w:cstheme="minorHAnsi"/>
          <w:color w:val="212529"/>
          <w:lang w:eastAsia="ru-RU"/>
        </w:rPr>
        <w:t>-14</w:t>
      </w:r>
      <w:r w:rsidR="00AD28C3" w:rsidRPr="00B84D40">
        <w:rPr>
          <w:rFonts w:eastAsia="Times New Roman" w:cstheme="minorHAnsi"/>
          <w:color w:val="212529"/>
          <w:lang w:eastAsia="ru-RU"/>
        </w:rPr>
        <w:t>.ru</w:t>
      </w:r>
      <w:r w:rsidRPr="00B84D40">
        <w:rPr>
          <w:rFonts w:eastAsia="Times New Roman" w:cstheme="minorHAnsi"/>
          <w:color w:val="212529"/>
          <w:lang w:eastAsia="ru-RU"/>
        </w:rPr>
        <w:t>.</w:t>
      </w:r>
    </w:p>
    <w:p w14:paraId="5D1AA0CD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lastRenderedPageBreak/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6197CDA9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17B9A988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48A997C7" w14:textId="77777777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2D30912D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3. Основные права и обязанности Оператора</w:t>
      </w:r>
    </w:p>
    <w:p w14:paraId="3B3E23B2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3.1. Оператор имеет право:</w:t>
      </w:r>
    </w:p>
    <w:p w14:paraId="59EC2DEB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54AA6A6F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28C20AE7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37290CF2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3.2. Оператор обязан:</w:t>
      </w:r>
    </w:p>
    <w:p w14:paraId="3CE26F43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55D344E4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2506B9B8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0E0F87FC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04E0949C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36B1D1C8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5EC9A678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79042800" w14:textId="77777777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исполнять иные обязанности, предусмотренные Законом о персональных данных.</w:t>
      </w:r>
    </w:p>
    <w:p w14:paraId="2F7F831C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4. Основные права и обязанности субъектов персональных данных</w:t>
      </w:r>
    </w:p>
    <w:p w14:paraId="49D58D6E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4.1. Субъекты персональных данных имеют право:</w:t>
      </w:r>
    </w:p>
    <w:p w14:paraId="209FA103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 xml:space="preserve"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</w:t>
      </w:r>
      <w:r w:rsidRPr="00B84D40">
        <w:rPr>
          <w:rFonts w:eastAsia="Times New Roman" w:cstheme="minorHAnsi"/>
          <w:color w:val="212529"/>
          <w:lang w:eastAsia="ru-RU"/>
        </w:rPr>
        <w:lastRenderedPageBreak/>
        <w:t>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26F0A0B8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78528842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11424EE1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37D8CDCE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135C16EE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на осуществление иных прав, предусмотренных законодательством РФ.</w:t>
      </w:r>
    </w:p>
    <w:p w14:paraId="4EE859B0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4.2. Субъекты персональных данных обязаны:</w:t>
      </w:r>
    </w:p>
    <w:p w14:paraId="42C59BBD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предоставлять Оператору достоверные данные о себе;</w:t>
      </w:r>
    </w:p>
    <w:p w14:paraId="31F48398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— сообщать Оператору об уточнении (обновлении, изменении) своих персональных данных.</w:t>
      </w:r>
    </w:p>
    <w:p w14:paraId="0C692135" w14:textId="77777777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382BB091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5. Принципы обработки персональных данных</w:t>
      </w:r>
    </w:p>
    <w:p w14:paraId="7F217AFF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5.1. Обработка персональных данных осуществляется на законной и справедливой основе.</w:t>
      </w:r>
    </w:p>
    <w:p w14:paraId="42787E0D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2388847A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474F084C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5.4. Обработке подлежат только персональные данные, которые отвечают целям их обработки.</w:t>
      </w:r>
    </w:p>
    <w:p w14:paraId="3DFE2C7E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5AFDB24B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</w:t>
      </w:r>
      <w:proofErr w:type="gramStart"/>
      <w:r w:rsidRPr="00B84D40">
        <w:rPr>
          <w:rFonts w:eastAsia="Times New Roman" w:cstheme="minorHAnsi"/>
          <w:color w:val="212529"/>
          <w:lang w:eastAsia="ru-RU"/>
        </w:rPr>
        <w:t>неполных</w:t>
      </w:r>
      <w:proofErr w:type="gramEnd"/>
      <w:r w:rsidRPr="00B84D40">
        <w:rPr>
          <w:rFonts w:eastAsia="Times New Roman" w:cstheme="minorHAnsi"/>
          <w:color w:val="212529"/>
          <w:lang w:eastAsia="ru-RU"/>
        </w:rPr>
        <w:t xml:space="preserve"> или неточных данных.</w:t>
      </w:r>
    </w:p>
    <w:p w14:paraId="51ADBCE3" w14:textId="77777777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B84D40">
        <w:rPr>
          <w:rFonts w:eastAsia="Times New Roman" w:cstheme="minorHAnsi"/>
          <w:color w:val="212529"/>
          <w:lang w:eastAsia="ru-RU"/>
        </w:rPr>
        <w:t>поручителем</w:t>
      </w:r>
      <w:proofErr w:type="gramEnd"/>
      <w:r w:rsidRPr="00B84D40">
        <w:rPr>
          <w:rFonts w:eastAsia="Times New Roman" w:cstheme="minorHAnsi"/>
          <w:color w:val="212529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113441E9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AE3B29" w:rsidRPr="00B84D40" w14:paraId="026FAF00" w14:textId="77777777" w:rsidTr="00AE3B2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CD13B46" w14:textId="77777777" w:rsidR="00AE3B29" w:rsidRPr="00B84D40" w:rsidRDefault="00AE3B29" w:rsidP="00AE3B29">
            <w:pPr>
              <w:spacing w:after="360" w:line="240" w:lineRule="auto"/>
              <w:rPr>
                <w:rFonts w:eastAsia="Times New Roman" w:cstheme="minorHAnsi"/>
                <w:color w:val="212529"/>
                <w:lang w:eastAsia="ru-RU"/>
              </w:rPr>
            </w:pPr>
            <w:r w:rsidRPr="00B84D40">
              <w:rPr>
                <w:rFonts w:eastAsia="Times New Roman" w:cstheme="minorHAnsi"/>
                <w:color w:val="212529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1DBA5AD" w14:textId="77777777" w:rsidR="00AE3B29" w:rsidRPr="00B84D40" w:rsidRDefault="00AE3B29" w:rsidP="00AE3B29">
            <w:pPr>
              <w:spacing w:after="360" w:line="240" w:lineRule="auto"/>
              <w:rPr>
                <w:rFonts w:eastAsia="Times New Roman" w:cstheme="minorHAnsi"/>
                <w:color w:val="212529"/>
                <w:lang w:eastAsia="ru-RU"/>
              </w:rPr>
            </w:pPr>
            <w:r w:rsidRPr="00B84D40">
              <w:rPr>
                <w:rFonts w:eastAsia="Times New Roman" w:cstheme="minorHAnsi"/>
                <w:color w:val="212529"/>
                <w:shd w:val="clear" w:color="auto" w:fill="FCF8E3"/>
                <w:lang w:eastAsia="ru-RU"/>
              </w:rPr>
              <w:t>заключение, исполнение и прекращение гражданско-правовых договоров</w:t>
            </w:r>
          </w:p>
        </w:tc>
      </w:tr>
      <w:tr w:rsidR="00AE3B29" w:rsidRPr="00B84D40" w14:paraId="2368EE3B" w14:textId="77777777" w:rsidTr="00AE3B2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1993B9D" w14:textId="77777777" w:rsidR="00AE3B29" w:rsidRPr="00B84D40" w:rsidRDefault="00AE3B29" w:rsidP="00AE3B29">
            <w:pPr>
              <w:spacing w:after="360" w:line="240" w:lineRule="auto"/>
              <w:rPr>
                <w:rFonts w:eastAsia="Times New Roman" w:cstheme="minorHAnsi"/>
                <w:color w:val="212529"/>
                <w:lang w:eastAsia="ru-RU"/>
              </w:rPr>
            </w:pPr>
            <w:r w:rsidRPr="00B84D40">
              <w:rPr>
                <w:rFonts w:eastAsia="Times New Roman" w:cstheme="minorHAnsi"/>
                <w:color w:val="212529"/>
                <w:lang w:eastAsia="ru-RU"/>
              </w:rPr>
              <w:lastRenderedPageBreak/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E90BABF" w14:textId="77777777" w:rsidR="00AE3B29" w:rsidRPr="00B84D40" w:rsidRDefault="00AE3B29" w:rsidP="00AE3B29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eastAsia="Times New Roman" w:cstheme="minorHAnsi"/>
                <w:color w:val="212529"/>
                <w:lang w:eastAsia="ru-RU"/>
              </w:rPr>
            </w:pPr>
            <w:r w:rsidRPr="00B84D40">
              <w:rPr>
                <w:rFonts w:eastAsia="Times New Roman" w:cstheme="minorHAnsi"/>
                <w:color w:val="212529"/>
                <w:shd w:val="clear" w:color="auto" w:fill="FCF8E3"/>
                <w:lang w:eastAsia="ru-RU"/>
              </w:rPr>
              <w:t>фамилия, имя, отчество</w:t>
            </w:r>
          </w:p>
          <w:p w14:paraId="51591185" w14:textId="77777777" w:rsidR="00AE3B29" w:rsidRPr="00B84D40" w:rsidRDefault="00AE3B29" w:rsidP="00AE3B29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eastAsia="Times New Roman" w:cstheme="minorHAnsi"/>
                <w:color w:val="212529"/>
                <w:lang w:eastAsia="ru-RU"/>
              </w:rPr>
            </w:pPr>
            <w:r w:rsidRPr="00B84D40">
              <w:rPr>
                <w:rFonts w:eastAsia="Times New Roman" w:cstheme="minorHAnsi"/>
                <w:color w:val="212529"/>
                <w:shd w:val="clear" w:color="auto" w:fill="FCF8E3"/>
                <w:lang w:eastAsia="ru-RU"/>
              </w:rPr>
              <w:t>электронный адрес</w:t>
            </w:r>
          </w:p>
          <w:p w14:paraId="6101F6E1" w14:textId="77777777" w:rsidR="00AE3B29" w:rsidRPr="00B84D40" w:rsidRDefault="00AE3B29" w:rsidP="00AE3B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lang w:eastAsia="ru-RU"/>
              </w:rPr>
            </w:pPr>
            <w:r w:rsidRPr="00B84D40">
              <w:rPr>
                <w:rFonts w:eastAsia="Times New Roman" w:cstheme="minorHAnsi"/>
                <w:color w:val="212529"/>
                <w:shd w:val="clear" w:color="auto" w:fill="FCF8E3"/>
                <w:lang w:eastAsia="ru-RU"/>
              </w:rPr>
              <w:t>номера телефонов</w:t>
            </w:r>
          </w:p>
        </w:tc>
      </w:tr>
      <w:tr w:rsidR="00AE3B29" w:rsidRPr="00B84D40" w14:paraId="2E03E5D8" w14:textId="77777777" w:rsidTr="00AE3B2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B8814C5" w14:textId="77777777" w:rsidR="00AE3B29" w:rsidRPr="00B84D40" w:rsidRDefault="00AE3B29" w:rsidP="00AE3B29">
            <w:pPr>
              <w:spacing w:after="0" w:line="240" w:lineRule="auto"/>
              <w:rPr>
                <w:rFonts w:eastAsia="Times New Roman" w:cstheme="minorHAnsi"/>
                <w:color w:val="212529"/>
                <w:lang w:eastAsia="ru-RU"/>
              </w:rPr>
            </w:pPr>
            <w:r w:rsidRPr="00B84D40">
              <w:rPr>
                <w:rFonts w:eastAsia="Times New Roman" w:cstheme="minorHAnsi"/>
                <w:color w:val="212529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E917A0B" w14:textId="77777777" w:rsidR="00AE3B29" w:rsidRPr="00B84D40" w:rsidRDefault="00AE3B29" w:rsidP="00AE3B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lang w:eastAsia="ru-RU"/>
              </w:rPr>
            </w:pPr>
            <w:r w:rsidRPr="00B84D40">
              <w:rPr>
                <w:rFonts w:eastAsia="Times New Roman" w:cstheme="minorHAnsi"/>
                <w:color w:val="212529"/>
                <w:shd w:val="clear" w:color="auto" w:fill="FCF8E3"/>
                <w:lang w:eastAsia="ru-RU"/>
              </w:rPr>
              <w:t>договоры, заключаемые между оператором и субъектом персональных данных</w:t>
            </w:r>
          </w:p>
        </w:tc>
      </w:tr>
      <w:tr w:rsidR="00AE3B29" w:rsidRPr="00B84D40" w14:paraId="60F8F856" w14:textId="77777777" w:rsidTr="00AE3B2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6954E08" w14:textId="77777777" w:rsidR="00AE3B29" w:rsidRPr="00B84D40" w:rsidRDefault="00AE3B29" w:rsidP="00AE3B29">
            <w:pPr>
              <w:spacing w:after="0" w:line="240" w:lineRule="auto"/>
              <w:rPr>
                <w:rFonts w:eastAsia="Times New Roman" w:cstheme="minorHAnsi"/>
                <w:color w:val="212529"/>
                <w:lang w:eastAsia="ru-RU"/>
              </w:rPr>
            </w:pPr>
            <w:r w:rsidRPr="00B84D40">
              <w:rPr>
                <w:rFonts w:eastAsia="Times New Roman" w:cstheme="minorHAnsi"/>
                <w:color w:val="212529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8DF7C73" w14:textId="77777777" w:rsidR="00AE3B29" w:rsidRPr="00B84D40" w:rsidRDefault="00AE3B29" w:rsidP="00AE3B29">
            <w:pPr>
              <w:numPr>
                <w:ilvl w:val="0"/>
                <w:numId w:val="3"/>
              </w:numPr>
              <w:spacing w:before="100" w:beforeAutospacing="1" w:after="120" w:line="240" w:lineRule="auto"/>
              <w:rPr>
                <w:rFonts w:eastAsia="Times New Roman" w:cstheme="minorHAnsi"/>
                <w:color w:val="212529"/>
                <w:lang w:eastAsia="ru-RU"/>
              </w:rPr>
            </w:pPr>
            <w:r w:rsidRPr="00B84D40">
              <w:rPr>
                <w:rFonts w:eastAsia="Times New Roman" w:cstheme="minorHAnsi"/>
                <w:color w:val="212529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  <w:p w14:paraId="00B5FEB4" w14:textId="77777777" w:rsidR="00AE3B29" w:rsidRPr="00B84D40" w:rsidRDefault="00AE3B29" w:rsidP="00AE3B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lang w:eastAsia="ru-RU"/>
              </w:rPr>
            </w:pPr>
            <w:r w:rsidRPr="00B84D40">
              <w:rPr>
                <w:rFonts w:eastAsia="Times New Roman" w:cstheme="minorHAnsi"/>
                <w:color w:val="212529"/>
                <w:shd w:val="clear" w:color="auto" w:fill="FCF8E3"/>
                <w:lang w:eastAsia="ru-RU"/>
              </w:rPr>
              <w:t>Отправка информационных писем на адрес электронной почты</w:t>
            </w:r>
          </w:p>
        </w:tc>
      </w:tr>
    </w:tbl>
    <w:p w14:paraId="4A5BD6E1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7. Условия обработки персональных данных</w:t>
      </w:r>
    </w:p>
    <w:p w14:paraId="404F60A9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403C14F4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5BFC9B26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04D8D7BA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B84D40">
        <w:rPr>
          <w:rFonts w:eastAsia="Times New Roman" w:cstheme="minorHAnsi"/>
          <w:color w:val="212529"/>
          <w:lang w:eastAsia="ru-RU"/>
        </w:rPr>
        <w:t>поручителем</w:t>
      </w:r>
      <w:proofErr w:type="gramEnd"/>
      <w:r w:rsidRPr="00B84D40">
        <w:rPr>
          <w:rFonts w:eastAsia="Times New Roman" w:cstheme="minorHAnsi"/>
          <w:color w:val="212529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0DD8A2A9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4AE4E7B0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4A9930EA" w14:textId="77777777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71F66303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8. Порядок сбора, хранения, передачи и других видов обработки персональных данных</w:t>
      </w:r>
    </w:p>
    <w:p w14:paraId="14415A69" w14:textId="77777777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2A362C69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7B528FCF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 xml:space="preserve"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</w:t>
      </w:r>
      <w:r w:rsidRPr="00B84D40">
        <w:rPr>
          <w:rFonts w:eastAsia="Times New Roman" w:cstheme="minorHAnsi"/>
          <w:color w:val="212529"/>
          <w:lang w:eastAsia="ru-RU"/>
        </w:rPr>
        <w:lastRenderedPageBreak/>
        <w:t>на передачу данных третьему лицу для исполнения обязательств по гражданско-правовому договору.</w:t>
      </w:r>
    </w:p>
    <w:p w14:paraId="2963E5F9" w14:textId="7C97D592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</w:t>
      </w:r>
      <w:r w:rsidR="00EF44D5" w:rsidRPr="00B84D40">
        <w:rPr>
          <w:rFonts w:eastAsia="Times New Roman" w:cstheme="minorHAnsi"/>
          <w:color w:val="212529"/>
          <w:lang w:eastAsia="ru-RU"/>
        </w:rPr>
        <w:t xml:space="preserve">ной почты Оператора </w:t>
      </w:r>
      <w:hyperlink r:id="rId5" w:history="1">
        <w:r w:rsidR="006C1F11" w:rsidRPr="00E129B7">
          <w:rPr>
            <w:rStyle w:val="a4"/>
            <w:rFonts w:eastAsia="Times New Roman" w:cstheme="minorHAnsi"/>
            <w:lang w:eastAsia="ru-RU"/>
          </w:rPr>
          <w:t>info@sga-14.ru</w:t>
        </w:r>
      </w:hyperlink>
      <w:r w:rsidR="006C1F11" w:rsidRPr="006C1F11">
        <w:rPr>
          <w:rFonts w:eastAsia="Times New Roman" w:cstheme="minorHAnsi"/>
          <w:color w:val="212529"/>
          <w:lang w:eastAsia="ru-RU"/>
        </w:rPr>
        <w:t xml:space="preserve"> </w:t>
      </w:r>
      <w:r w:rsidRPr="00B84D40">
        <w:rPr>
          <w:rFonts w:eastAsia="Times New Roman" w:cstheme="minorHAnsi"/>
          <w:color w:val="212529"/>
          <w:lang w:eastAsia="ru-RU"/>
        </w:rPr>
        <w:t>с пометкой «Актуализация персональных данных».</w:t>
      </w:r>
    </w:p>
    <w:p w14:paraId="787A38FA" w14:textId="1B203BBA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B84D40">
        <w:rPr>
          <w:rFonts w:eastAsia="Times New Roman" w:cstheme="minorHAnsi"/>
          <w:color w:val="212529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hyperlink r:id="rId6" w:history="1">
        <w:r w:rsidR="006C1F11" w:rsidRPr="00E129B7">
          <w:rPr>
            <w:rStyle w:val="a4"/>
            <w:rFonts w:eastAsia="Times New Roman" w:cstheme="minorHAnsi"/>
            <w:lang w:eastAsia="ru-RU"/>
          </w:rPr>
          <w:t>info@sga-14.ru</w:t>
        </w:r>
      </w:hyperlink>
      <w:r w:rsidR="006C1F11" w:rsidRPr="006C1F11">
        <w:rPr>
          <w:rFonts w:eastAsia="Times New Roman" w:cstheme="minorHAnsi"/>
          <w:color w:val="212529"/>
          <w:lang w:eastAsia="ru-RU"/>
        </w:rPr>
        <w:t xml:space="preserve"> </w:t>
      </w:r>
      <w:r w:rsidRPr="00B84D40">
        <w:rPr>
          <w:rFonts w:eastAsia="Times New Roman" w:cstheme="minorHAnsi"/>
          <w:color w:val="212529"/>
          <w:lang w:eastAsia="ru-RU"/>
        </w:rPr>
        <w:t>с пометкой «Отзыв согласия на обработку персональных данных».</w:t>
      </w:r>
    </w:p>
    <w:p w14:paraId="03E8BF84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1307E5A0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3100E738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14:paraId="0AB31CC0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B84D40">
        <w:rPr>
          <w:rFonts w:eastAsia="Times New Roman" w:cstheme="minorHAnsi"/>
          <w:color w:val="212529"/>
          <w:lang w:eastAsia="ru-RU"/>
        </w:rPr>
        <w:t>поручителем</w:t>
      </w:r>
      <w:proofErr w:type="gramEnd"/>
      <w:r w:rsidRPr="00B84D40">
        <w:rPr>
          <w:rFonts w:eastAsia="Times New Roman" w:cstheme="minorHAnsi"/>
          <w:color w:val="212529"/>
          <w:lang w:eastAsia="ru-RU"/>
        </w:rPr>
        <w:t xml:space="preserve"> по которому является субъект персональных данных.</w:t>
      </w:r>
    </w:p>
    <w:p w14:paraId="14629738" w14:textId="77777777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254FEBEE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9. Перечень действий, производимых Оператором с полученными персональными данными</w:t>
      </w:r>
    </w:p>
    <w:p w14:paraId="061ABFDD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4B3F2FD1" w14:textId="77777777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521A370C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10. Трансграничная передача персональных данных</w:t>
      </w:r>
    </w:p>
    <w:p w14:paraId="52BEA432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76ADEE06" w14:textId="77777777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lastRenderedPageBreak/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0991508C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11. Конфиденциальность персональных данных</w:t>
      </w:r>
    </w:p>
    <w:p w14:paraId="26CBC1C9" w14:textId="77777777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71D5F4F6" w14:textId="77777777" w:rsidR="00AE3B29" w:rsidRPr="00B84D40" w:rsidRDefault="00AE3B29" w:rsidP="00AE3B29">
      <w:pPr>
        <w:shd w:val="clear" w:color="auto" w:fill="FEFEFE"/>
        <w:spacing w:after="360" w:line="240" w:lineRule="auto"/>
        <w:outlineLvl w:val="4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12. Заключительные положения</w:t>
      </w:r>
    </w:p>
    <w:p w14:paraId="3823835E" w14:textId="4C38F45C" w:rsidR="00AE3B29" w:rsidRPr="006C1F11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hyperlink r:id="rId7" w:history="1">
        <w:r w:rsidR="006C1F11" w:rsidRPr="00E129B7">
          <w:rPr>
            <w:rStyle w:val="a4"/>
            <w:rFonts w:eastAsia="Times New Roman" w:cstheme="minorHAnsi"/>
            <w:lang w:eastAsia="ru-RU"/>
          </w:rPr>
          <w:t>info@sga-14.ru</w:t>
        </w:r>
      </w:hyperlink>
      <w:r w:rsidRPr="00B84D40">
        <w:rPr>
          <w:rFonts w:eastAsia="Times New Roman" w:cstheme="minorHAnsi"/>
          <w:color w:val="212529"/>
          <w:lang w:eastAsia="ru-RU"/>
        </w:rPr>
        <w:t>.</w:t>
      </w:r>
      <w:r w:rsidR="006C1F11" w:rsidRPr="006C1F11">
        <w:rPr>
          <w:rFonts w:eastAsia="Times New Roman" w:cstheme="minorHAnsi"/>
          <w:color w:val="212529"/>
          <w:lang w:eastAsia="ru-RU"/>
        </w:rPr>
        <w:t xml:space="preserve"> </w:t>
      </w:r>
      <w:bookmarkStart w:id="0" w:name="_GoBack"/>
      <w:bookmarkEnd w:id="0"/>
    </w:p>
    <w:p w14:paraId="45738CAF" w14:textId="77777777" w:rsidR="00AE3B29" w:rsidRPr="00B84D40" w:rsidRDefault="00AE3B29" w:rsidP="00AE3B29">
      <w:pPr>
        <w:shd w:val="clear" w:color="auto" w:fill="FEFEFE"/>
        <w:spacing w:after="0"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7CE8DFC0" w14:textId="1FE6287E" w:rsidR="00AE3B29" w:rsidRPr="00B84D40" w:rsidRDefault="00AE3B29" w:rsidP="00AE3B29">
      <w:pPr>
        <w:shd w:val="clear" w:color="auto" w:fill="FEFEFE"/>
        <w:spacing w:line="240" w:lineRule="auto"/>
        <w:rPr>
          <w:rFonts w:eastAsia="Times New Roman" w:cstheme="minorHAnsi"/>
          <w:color w:val="212529"/>
          <w:lang w:eastAsia="ru-RU"/>
        </w:rPr>
      </w:pPr>
      <w:r w:rsidRPr="00B84D40">
        <w:rPr>
          <w:rFonts w:eastAsia="Times New Roman" w:cstheme="minorHAnsi"/>
          <w:color w:val="212529"/>
          <w:lang w:eastAsia="ru-RU"/>
        </w:rPr>
        <w:t>12.3. Актуальная версия Политики в свободном доступе расположена в сети Интернет по адресу </w:t>
      </w:r>
      <w:r w:rsidR="00AD28C3" w:rsidRPr="00B84D40">
        <w:rPr>
          <w:rFonts w:eastAsia="Times New Roman" w:cstheme="minorHAnsi"/>
          <w:color w:val="212529"/>
          <w:lang w:eastAsia="ru-RU"/>
        </w:rPr>
        <w:t>https://</w:t>
      </w:r>
      <w:proofErr w:type="spellStart"/>
      <w:r w:rsidR="00AD28C3">
        <w:rPr>
          <w:rFonts w:eastAsia="Times New Roman" w:cstheme="minorHAnsi"/>
          <w:color w:val="212529"/>
          <w:lang w:val="en-US" w:eastAsia="ru-RU"/>
        </w:rPr>
        <w:t>sga</w:t>
      </w:r>
      <w:proofErr w:type="spellEnd"/>
      <w:r w:rsidR="00AD28C3" w:rsidRPr="00AD28C3">
        <w:rPr>
          <w:rFonts w:eastAsia="Times New Roman" w:cstheme="minorHAnsi"/>
          <w:color w:val="212529"/>
          <w:lang w:eastAsia="ru-RU"/>
        </w:rPr>
        <w:t>-14</w:t>
      </w:r>
      <w:r w:rsidR="00AD28C3" w:rsidRPr="00B84D40">
        <w:rPr>
          <w:rFonts w:eastAsia="Times New Roman" w:cstheme="minorHAnsi"/>
          <w:color w:val="212529"/>
          <w:lang w:eastAsia="ru-RU"/>
        </w:rPr>
        <w:t>.ru</w:t>
      </w:r>
      <w:r w:rsidR="00EF44D5" w:rsidRPr="00B84D40">
        <w:rPr>
          <w:rFonts w:eastAsia="Times New Roman" w:cstheme="minorHAnsi"/>
          <w:color w:val="212529"/>
          <w:lang w:eastAsia="ru-RU"/>
        </w:rPr>
        <w:t>/</w:t>
      </w:r>
      <w:proofErr w:type="spellStart"/>
      <w:r w:rsidR="00EF44D5" w:rsidRPr="00B84D40">
        <w:rPr>
          <w:rFonts w:eastAsia="Times New Roman" w:cstheme="minorHAnsi"/>
          <w:color w:val="212529"/>
          <w:lang w:eastAsia="ru-RU"/>
        </w:rPr>
        <w:t>privacy_policy</w:t>
      </w:r>
      <w:proofErr w:type="spellEnd"/>
      <w:r w:rsidR="00EF44D5" w:rsidRPr="00B84D40">
        <w:rPr>
          <w:rFonts w:eastAsia="Times New Roman" w:cstheme="minorHAnsi"/>
          <w:color w:val="212529"/>
          <w:lang w:eastAsia="ru-RU"/>
        </w:rPr>
        <w:t>/</w:t>
      </w:r>
      <w:r w:rsidRPr="00B84D40">
        <w:rPr>
          <w:rFonts w:eastAsia="Times New Roman" w:cstheme="minorHAnsi"/>
          <w:color w:val="212529"/>
          <w:lang w:eastAsia="ru-RU"/>
        </w:rPr>
        <w:t>.</w:t>
      </w:r>
    </w:p>
    <w:p w14:paraId="698CFC3E" w14:textId="77777777" w:rsidR="00C57E42" w:rsidRPr="00B84D40" w:rsidRDefault="00C57E42">
      <w:pPr>
        <w:rPr>
          <w:rFonts w:cstheme="minorHAnsi"/>
        </w:rPr>
      </w:pPr>
    </w:p>
    <w:sectPr w:rsidR="00C57E42" w:rsidRPr="00B8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46B"/>
    <w:multiLevelType w:val="multilevel"/>
    <w:tmpl w:val="6D46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E05D7"/>
    <w:multiLevelType w:val="multilevel"/>
    <w:tmpl w:val="7552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49467F"/>
    <w:multiLevelType w:val="multilevel"/>
    <w:tmpl w:val="7170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66"/>
    <w:rsid w:val="000C5FCA"/>
    <w:rsid w:val="001D2728"/>
    <w:rsid w:val="006C1F11"/>
    <w:rsid w:val="00794488"/>
    <w:rsid w:val="00AD28C3"/>
    <w:rsid w:val="00AE3B29"/>
    <w:rsid w:val="00B43666"/>
    <w:rsid w:val="00B84D40"/>
    <w:rsid w:val="00B91D9D"/>
    <w:rsid w:val="00C57E42"/>
    <w:rsid w:val="00CA7910"/>
    <w:rsid w:val="00E20575"/>
    <w:rsid w:val="00EF44D5"/>
    <w:rsid w:val="00F3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AA1D"/>
  <w15:chartTrackingRefBased/>
  <w15:docId w15:val="{74B72441-78C2-493E-AF77-E0259147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E3B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E3B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3B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E3B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E3B29"/>
    <w:rPr>
      <w:b/>
      <w:bCs/>
    </w:rPr>
  </w:style>
  <w:style w:type="character" w:customStyle="1" w:styleId="link">
    <w:name w:val="link"/>
    <w:basedOn w:val="a0"/>
    <w:rsid w:val="00AE3B29"/>
  </w:style>
  <w:style w:type="character" w:customStyle="1" w:styleId="mark">
    <w:name w:val="mark"/>
    <w:basedOn w:val="a0"/>
    <w:rsid w:val="00AE3B29"/>
  </w:style>
  <w:style w:type="character" w:styleId="a4">
    <w:name w:val="Hyperlink"/>
    <w:basedOn w:val="a0"/>
    <w:uiPriority w:val="99"/>
    <w:unhideWhenUsed/>
    <w:rsid w:val="006C1F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56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22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816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6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8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472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487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602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16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2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034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4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0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923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0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944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18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1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03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59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7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2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342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64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044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33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687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68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46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7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ga-1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ga-14.ru" TargetMode="External"/><Relationship Id="rId5" Type="http://schemas.openxmlformats.org/officeDocument/2006/relationships/hyperlink" Target="mailto:info@sga-1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Тепл</dc:creator>
  <cp:keywords/>
  <dc:description/>
  <cp:lastModifiedBy>Y Kh</cp:lastModifiedBy>
  <cp:revision>4</cp:revision>
  <dcterms:created xsi:type="dcterms:W3CDTF">2025-06-09T03:19:00Z</dcterms:created>
  <dcterms:modified xsi:type="dcterms:W3CDTF">2025-06-09T04:18:00Z</dcterms:modified>
</cp:coreProperties>
</file>